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C2E" w:rsidRPr="00605ECC" w:rsidRDefault="00605ECC" w:rsidP="002B795E">
      <w:pPr>
        <w:jc w:val="center"/>
        <w:rPr>
          <w:rFonts w:ascii="Arial Narrow" w:hAnsi="Arial Narrow"/>
          <w:b/>
          <w:sz w:val="24"/>
          <w:szCs w:val="24"/>
          <w:u w:val="single"/>
        </w:rPr>
      </w:pPr>
      <w:r w:rsidRPr="00605ECC">
        <w:rPr>
          <w:rFonts w:ascii="Arial Narrow" w:hAnsi="Arial Narrow"/>
          <w:b/>
          <w:sz w:val="24"/>
          <w:szCs w:val="24"/>
          <w:u w:val="single"/>
        </w:rPr>
        <w:t xml:space="preserve">RECAPITULATIF MODALITES Appel à projets </w:t>
      </w:r>
      <w:r w:rsidR="002A5CAC">
        <w:rPr>
          <w:rFonts w:ascii="Arial Narrow" w:hAnsi="Arial Narrow"/>
          <w:b/>
          <w:sz w:val="24"/>
          <w:szCs w:val="24"/>
          <w:u w:val="single"/>
        </w:rPr>
        <w:t>« Emploi Associatif »</w:t>
      </w:r>
    </w:p>
    <w:p w:rsidR="0006172E" w:rsidRPr="00D46C1D" w:rsidRDefault="0006172E" w:rsidP="002B795E">
      <w:pPr>
        <w:jc w:val="center"/>
        <w:rPr>
          <w:rFonts w:ascii="Arial Narrow" w:hAnsi="Arial Narrow"/>
        </w:rPr>
      </w:pPr>
    </w:p>
    <w:tbl>
      <w:tblPr>
        <w:tblStyle w:val="Grilledutableau"/>
        <w:tblW w:w="11624" w:type="dxa"/>
        <w:tblInd w:w="-1281" w:type="dxa"/>
        <w:tblLook w:val="04A0" w:firstRow="1" w:lastRow="0" w:firstColumn="1" w:lastColumn="0" w:noHBand="0" w:noVBand="1"/>
      </w:tblPr>
      <w:tblGrid>
        <w:gridCol w:w="3686"/>
        <w:gridCol w:w="7938"/>
      </w:tblGrid>
      <w:tr w:rsidR="001D6E21" w:rsidRPr="00D46C1D" w:rsidTr="00F57BEA">
        <w:trPr>
          <w:trHeight w:val="417"/>
        </w:trPr>
        <w:tc>
          <w:tcPr>
            <w:tcW w:w="3686" w:type="dxa"/>
            <w:vAlign w:val="center"/>
          </w:tcPr>
          <w:p w:rsidR="001D6E21" w:rsidRPr="00605ECC" w:rsidRDefault="001350CD" w:rsidP="001350CD">
            <w:pPr>
              <w:jc w:val="center"/>
              <w:rPr>
                <w:rFonts w:ascii="Arial Narrow" w:hAnsi="Arial Narrow"/>
                <w:b/>
              </w:rPr>
            </w:pPr>
            <w:r w:rsidRPr="00605ECC">
              <w:rPr>
                <w:rFonts w:ascii="Arial Narrow" w:hAnsi="Arial Narrow"/>
                <w:b/>
              </w:rPr>
              <w:t>Calendrier</w:t>
            </w:r>
          </w:p>
        </w:tc>
        <w:tc>
          <w:tcPr>
            <w:tcW w:w="7938" w:type="dxa"/>
            <w:vAlign w:val="center"/>
          </w:tcPr>
          <w:p w:rsidR="001D6E21" w:rsidRPr="00127409" w:rsidRDefault="001350CD" w:rsidP="002A5CAC">
            <w:pPr>
              <w:jc w:val="center"/>
              <w:rPr>
                <w:rFonts w:ascii="Arial Narrow" w:hAnsi="Arial Narrow"/>
                <w:sz w:val="24"/>
                <w:szCs w:val="24"/>
              </w:rPr>
            </w:pPr>
            <w:r w:rsidRPr="00127409">
              <w:rPr>
                <w:rFonts w:ascii="Arial Narrow" w:hAnsi="Arial Narrow"/>
                <w:sz w:val="24"/>
                <w:szCs w:val="24"/>
              </w:rPr>
              <w:t xml:space="preserve">Du </w:t>
            </w:r>
            <w:r w:rsidR="002A5CAC" w:rsidRPr="00127409">
              <w:rPr>
                <w:rFonts w:ascii="Arial Narrow" w:hAnsi="Arial Narrow"/>
                <w:sz w:val="24"/>
                <w:szCs w:val="24"/>
              </w:rPr>
              <w:t>15 juin au 5 août 2022</w:t>
            </w:r>
          </w:p>
        </w:tc>
      </w:tr>
      <w:tr w:rsidR="001D6E21" w:rsidRPr="00D46C1D" w:rsidTr="00127409">
        <w:trPr>
          <w:trHeight w:val="2215"/>
        </w:trPr>
        <w:tc>
          <w:tcPr>
            <w:tcW w:w="3686" w:type="dxa"/>
            <w:vAlign w:val="center"/>
          </w:tcPr>
          <w:p w:rsidR="001D6E21" w:rsidRPr="00605ECC" w:rsidRDefault="00D43AFD" w:rsidP="001350CD">
            <w:pPr>
              <w:jc w:val="center"/>
              <w:rPr>
                <w:rFonts w:ascii="Arial Narrow" w:hAnsi="Arial Narrow"/>
                <w:b/>
              </w:rPr>
            </w:pPr>
            <w:r>
              <w:rPr>
                <w:rFonts w:ascii="Arial Narrow" w:hAnsi="Arial Narrow"/>
                <w:b/>
              </w:rPr>
              <w:t xml:space="preserve">Associations </w:t>
            </w:r>
            <w:r w:rsidR="000D014E" w:rsidRPr="00605ECC">
              <w:rPr>
                <w:rFonts w:ascii="Arial Narrow" w:hAnsi="Arial Narrow"/>
                <w:b/>
              </w:rPr>
              <w:t>éligibles</w:t>
            </w:r>
          </w:p>
        </w:tc>
        <w:tc>
          <w:tcPr>
            <w:tcW w:w="7938" w:type="dxa"/>
            <w:vAlign w:val="center"/>
          </w:tcPr>
          <w:p w:rsidR="00E6511C" w:rsidRPr="00127409" w:rsidRDefault="00D43AFD" w:rsidP="00CC747C">
            <w:pPr>
              <w:pStyle w:val="Paragraphedeliste"/>
              <w:numPr>
                <w:ilvl w:val="0"/>
                <w:numId w:val="4"/>
              </w:numPr>
              <w:rPr>
                <w:rFonts w:ascii="Arial Narrow" w:hAnsi="Arial Narrow"/>
                <w:sz w:val="24"/>
                <w:szCs w:val="24"/>
              </w:rPr>
            </w:pPr>
            <w:r w:rsidRPr="00127409">
              <w:rPr>
                <w:rFonts w:ascii="Arial Narrow" w:hAnsi="Arial Narrow" w:cs="Georgia"/>
                <w:sz w:val="24"/>
                <w:szCs w:val="24"/>
              </w:rPr>
              <w:t>Association employant 0 ou 1 salarié</w:t>
            </w:r>
          </w:p>
          <w:p w:rsidR="00D43AFD" w:rsidRPr="00127409" w:rsidRDefault="00D43AFD" w:rsidP="00CC747C">
            <w:pPr>
              <w:pStyle w:val="Paragraphedeliste"/>
              <w:numPr>
                <w:ilvl w:val="0"/>
                <w:numId w:val="4"/>
              </w:numPr>
              <w:rPr>
                <w:rFonts w:ascii="Arial Narrow" w:hAnsi="Arial Narrow"/>
                <w:sz w:val="24"/>
                <w:szCs w:val="24"/>
              </w:rPr>
            </w:pPr>
            <w:r w:rsidRPr="00127409">
              <w:rPr>
                <w:rFonts w:ascii="Arial Narrow" w:hAnsi="Arial Narrow" w:cs="Arial"/>
                <w:sz w:val="24"/>
                <w:szCs w:val="24"/>
              </w:rPr>
              <w:t>Association exerçant dans les thématiques :</w:t>
            </w:r>
          </w:p>
          <w:p w:rsidR="00D43AFD" w:rsidRPr="00127409" w:rsidRDefault="00D43AFD" w:rsidP="00D43AFD">
            <w:pPr>
              <w:pStyle w:val="Paragraphedeliste"/>
              <w:numPr>
                <w:ilvl w:val="0"/>
                <w:numId w:val="9"/>
              </w:numPr>
              <w:ind w:left="1030"/>
              <w:rPr>
                <w:rFonts w:ascii="Arial Narrow" w:hAnsi="Arial Narrow"/>
                <w:sz w:val="24"/>
                <w:szCs w:val="24"/>
              </w:rPr>
            </w:pPr>
            <w:r w:rsidRPr="00127409">
              <w:rPr>
                <w:rFonts w:ascii="Arial Narrow" w:hAnsi="Arial Narrow" w:cs="Open Sans"/>
                <w:color w:val="15282E"/>
                <w:sz w:val="24"/>
                <w:szCs w:val="24"/>
              </w:rPr>
              <w:t xml:space="preserve">Jeunesse, </w:t>
            </w:r>
          </w:p>
          <w:p w:rsidR="00D43AFD" w:rsidRPr="00127409" w:rsidRDefault="00D43AFD" w:rsidP="00D43AFD">
            <w:pPr>
              <w:pStyle w:val="Paragraphedeliste"/>
              <w:numPr>
                <w:ilvl w:val="0"/>
                <w:numId w:val="9"/>
              </w:numPr>
              <w:ind w:left="1030"/>
              <w:rPr>
                <w:rFonts w:ascii="Arial Narrow" w:hAnsi="Arial Narrow"/>
                <w:sz w:val="24"/>
                <w:szCs w:val="24"/>
              </w:rPr>
            </w:pPr>
            <w:r w:rsidRPr="00127409">
              <w:rPr>
                <w:rFonts w:ascii="Arial Narrow" w:hAnsi="Arial Narrow" w:cs="Open Sans"/>
                <w:color w:val="15282E"/>
                <w:sz w:val="24"/>
                <w:szCs w:val="24"/>
              </w:rPr>
              <w:t xml:space="preserve">Lutte contre la pauvreté, </w:t>
            </w:r>
          </w:p>
          <w:p w:rsidR="00D43AFD" w:rsidRPr="00127409" w:rsidRDefault="00D43AFD" w:rsidP="00D43AFD">
            <w:pPr>
              <w:pStyle w:val="Paragraphedeliste"/>
              <w:numPr>
                <w:ilvl w:val="0"/>
                <w:numId w:val="9"/>
              </w:numPr>
              <w:ind w:left="1030"/>
              <w:rPr>
                <w:rFonts w:ascii="Arial Narrow" w:hAnsi="Arial Narrow"/>
                <w:sz w:val="24"/>
                <w:szCs w:val="24"/>
              </w:rPr>
            </w:pPr>
            <w:r w:rsidRPr="00127409">
              <w:rPr>
                <w:rFonts w:ascii="Arial Narrow" w:hAnsi="Arial Narrow" w:cs="Open Sans"/>
                <w:color w:val="15282E"/>
                <w:sz w:val="24"/>
                <w:szCs w:val="24"/>
              </w:rPr>
              <w:t xml:space="preserve">Transition écologique, </w:t>
            </w:r>
          </w:p>
          <w:p w:rsidR="00D43AFD" w:rsidRPr="00127409" w:rsidRDefault="00D43AFD" w:rsidP="00D43AFD">
            <w:pPr>
              <w:pStyle w:val="Paragraphedeliste"/>
              <w:numPr>
                <w:ilvl w:val="0"/>
                <w:numId w:val="9"/>
              </w:numPr>
              <w:ind w:left="1030"/>
              <w:rPr>
                <w:rFonts w:ascii="Arial Narrow" w:hAnsi="Arial Narrow"/>
                <w:sz w:val="24"/>
                <w:szCs w:val="24"/>
              </w:rPr>
            </w:pPr>
            <w:r w:rsidRPr="00127409">
              <w:rPr>
                <w:rFonts w:ascii="Arial Narrow" w:hAnsi="Arial Narrow" w:cs="Open Sans"/>
                <w:color w:val="15282E"/>
                <w:sz w:val="24"/>
                <w:szCs w:val="24"/>
              </w:rPr>
              <w:t>Alimentation durable,</w:t>
            </w:r>
          </w:p>
          <w:p w:rsidR="00F925D9" w:rsidRPr="00127409" w:rsidRDefault="00D43AFD" w:rsidP="00D43AFD">
            <w:pPr>
              <w:pStyle w:val="Paragraphedeliste"/>
              <w:numPr>
                <w:ilvl w:val="0"/>
                <w:numId w:val="9"/>
              </w:numPr>
              <w:ind w:left="1030"/>
              <w:rPr>
                <w:rFonts w:ascii="Arial Narrow" w:hAnsi="Arial Narrow"/>
                <w:sz w:val="24"/>
                <w:szCs w:val="24"/>
              </w:rPr>
            </w:pPr>
            <w:r w:rsidRPr="00127409">
              <w:rPr>
                <w:rFonts w:ascii="Arial Narrow" w:hAnsi="Arial Narrow" w:cs="Open Sans"/>
                <w:color w:val="15282E"/>
                <w:sz w:val="24"/>
                <w:szCs w:val="24"/>
              </w:rPr>
              <w:t>Egalité des droits</w:t>
            </w:r>
            <w:r w:rsidRPr="00127409">
              <w:rPr>
                <w:rFonts w:ascii="Arial Narrow" w:hAnsi="Arial Narrow" w:cs="Arial"/>
                <w:sz w:val="24"/>
                <w:szCs w:val="24"/>
              </w:rPr>
              <w:t xml:space="preserve"> </w:t>
            </w:r>
          </w:p>
        </w:tc>
      </w:tr>
      <w:tr w:rsidR="00127409" w:rsidRPr="00D46C1D" w:rsidTr="00127409">
        <w:trPr>
          <w:trHeight w:val="1268"/>
        </w:trPr>
        <w:tc>
          <w:tcPr>
            <w:tcW w:w="3686" w:type="dxa"/>
            <w:vAlign w:val="center"/>
          </w:tcPr>
          <w:p w:rsidR="00127409" w:rsidRPr="00605ECC" w:rsidRDefault="00127409" w:rsidP="00127409">
            <w:pPr>
              <w:jc w:val="center"/>
              <w:rPr>
                <w:rFonts w:ascii="Arial Narrow" w:hAnsi="Arial Narrow"/>
                <w:b/>
              </w:rPr>
            </w:pPr>
            <w:r>
              <w:rPr>
                <w:rFonts w:ascii="Arial Narrow" w:hAnsi="Arial Narrow"/>
                <w:b/>
              </w:rPr>
              <w:t>Présentation de l’AAP</w:t>
            </w:r>
          </w:p>
        </w:tc>
        <w:tc>
          <w:tcPr>
            <w:tcW w:w="7938" w:type="dxa"/>
            <w:vAlign w:val="center"/>
          </w:tcPr>
          <w:p w:rsidR="00127409" w:rsidRPr="005046A7" w:rsidRDefault="00127409" w:rsidP="005046A7">
            <w:pPr>
              <w:autoSpaceDE w:val="0"/>
              <w:autoSpaceDN w:val="0"/>
              <w:adjustRightInd w:val="0"/>
              <w:jc w:val="both"/>
              <w:rPr>
                <w:rFonts w:ascii="Arial Narrow" w:hAnsi="Arial Narrow" w:cs="Arial"/>
                <w:color w:val="444444"/>
                <w:sz w:val="24"/>
                <w:szCs w:val="24"/>
              </w:rPr>
            </w:pPr>
            <w:r w:rsidRPr="005046A7">
              <w:rPr>
                <w:rFonts w:ascii="Arial Narrow" w:hAnsi="Arial Narrow" w:cs="Arial"/>
                <w:sz w:val="24"/>
                <w:szCs w:val="24"/>
              </w:rPr>
              <w:t>Cette aide s’adresse aux associations éligibles recrutant un jeune de moins de 26 ans pour les accompagner dans le développement de leur projet associatif, soutenir l’implication des jeunes dans le secteur associatif et développer les petites associations.</w:t>
            </w:r>
          </w:p>
        </w:tc>
      </w:tr>
      <w:tr w:rsidR="00127409" w:rsidRPr="00D46C1D" w:rsidTr="005046A7">
        <w:trPr>
          <w:trHeight w:val="1697"/>
        </w:trPr>
        <w:tc>
          <w:tcPr>
            <w:tcW w:w="3686" w:type="dxa"/>
            <w:vAlign w:val="center"/>
          </w:tcPr>
          <w:p w:rsidR="00127409" w:rsidRPr="00605ECC" w:rsidRDefault="00127409" w:rsidP="00127409">
            <w:pPr>
              <w:jc w:val="center"/>
              <w:rPr>
                <w:rFonts w:ascii="Arial Narrow" w:hAnsi="Arial Narrow"/>
                <w:b/>
              </w:rPr>
            </w:pPr>
            <w:r>
              <w:rPr>
                <w:rFonts w:ascii="Arial Narrow" w:hAnsi="Arial Narrow"/>
                <w:b/>
              </w:rPr>
              <w:t>Périmètre géographique de l’action</w:t>
            </w:r>
          </w:p>
        </w:tc>
        <w:tc>
          <w:tcPr>
            <w:tcW w:w="7938" w:type="dxa"/>
            <w:vAlign w:val="center"/>
          </w:tcPr>
          <w:p w:rsidR="00127409" w:rsidRPr="00127409" w:rsidRDefault="00127409" w:rsidP="00127409">
            <w:pPr>
              <w:pStyle w:val="Paragraphedeliste"/>
              <w:numPr>
                <w:ilvl w:val="0"/>
                <w:numId w:val="1"/>
              </w:numPr>
              <w:rPr>
                <w:rFonts w:ascii="Arial Narrow" w:hAnsi="Arial Narrow"/>
                <w:sz w:val="24"/>
                <w:szCs w:val="24"/>
              </w:rPr>
            </w:pPr>
            <w:r w:rsidRPr="00127409">
              <w:rPr>
                <w:rFonts w:ascii="Arial Narrow" w:hAnsi="Arial Narrow"/>
                <w:sz w:val="24"/>
                <w:szCs w:val="24"/>
              </w:rPr>
              <w:t>Tout le territoire breton</w:t>
            </w:r>
          </w:p>
          <w:p w:rsidR="00127409" w:rsidRPr="00127409" w:rsidRDefault="00127409" w:rsidP="00127409">
            <w:pPr>
              <w:pStyle w:val="Paragraphedeliste"/>
              <w:rPr>
                <w:rFonts w:ascii="Arial Narrow" w:hAnsi="Arial Narrow"/>
                <w:sz w:val="24"/>
                <w:szCs w:val="24"/>
              </w:rPr>
            </w:pPr>
          </w:p>
          <w:p w:rsidR="00127409" w:rsidRPr="00127409" w:rsidRDefault="00127409" w:rsidP="00127409">
            <w:pPr>
              <w:pStyle w:val="Paragraphedeliste"/>
              <w:numPr>
                <w:ilvl w:val="0"/>
                <w:numId w:val="11"/>
              </w:numPr>
              <w:jc w:val="both"/>
              <w:rPr>
                <w:rFonts w:ascii="Arial Narrow" w:hAnsi="Arial Narrow"/>
                <w:sz w:val="24"/>
                <w:szCs w:val="24"/>
              </w:rPr>
            </w:pPr>
            <w:r w:rsidRPr="00127409">
              <w:rPr>
                <w:rFonts w:ascii="Arial Narrow" w:hAnsi="Arial Narrow"/>
                <w:sz w:val="24"/>
                <w:szCs w:val="24"/>
              </w:rPr>
              <w:t>avec une exception pour les projets ayant lieu sur le</w:t>
            </w:r>
            <w:r w:rsidR="00553CD2">
              <w:rPr>
                <w:rFonts w:ascii="Arial Narrow" w:hAnsi="Arial Narrow"/>
                <w:sz w:val="24"/>
                <w:szCs w:val="24"/>
              </w:rPr>
              <w:t>s</w:t>
            </w:r>
            <w:r w:rsidRPr="00127409">
              <w:rPr>
                <w:rFonts w:ascii="Arial Narrow" w:hAnsi="Arial Narrow"/>
                <w:sz w:val="24"/>
                <w:szCs w:val="24"/>
              </w:rPr>
              <w:t xml:space="preserve"> territoires métropolitains de Rennes ou Brest : limité aux Quartiers Prioritaires de la Ville (QPV)</w:t>
            </w:r>
            <w:bookmarkStart w:id="0" w:name="_GoBack"/>
            <w:bookmarkEnd w:id="0"/>
          </w:p>
        </w:tc>
      </w:tr>
      <w:tr w:rsidR="00127409" w:rsidRPr="00D46C1D" w:rsidTr="005046A7">
        <w:trPr>
          <w:trHeight w:val="2684"/>
        </w:trPr>
        <w:tc>
          <w:tcPr>
            <w:tcW w:w="3686" w:type="dxa"/>
            <w:vAlign w:val="center"/>
          </w:tcPr>
          <w:p w:rsidR="00127409" w:rsidRPr="00605ECC" w:rsidRDefault="00127409" w:rsidP="00127409">
            <w:pPr>
              <w:jc w:val="center"/>
              <w:rPr>
                <w:rFonts w:ascii="Arial Narrow" w:hAnsi="Arial Narrow"/>
                <w:b/>
              </w:rPr>
            </w:pPr>
            <w:r>
              <w:rPr>
                <w:rFonts w:ascii="Arial Narrow" w:hAnsi="Arial Narrow"/>
                <w:b/>
              </w:rPr>
              <w:t>Critères de sélection</w:t>
            </w:r>
            <w:r w:rsidRPr="00605ECC">
              <w:rPr>
                <w:rFonts w:ascii="Arial Narrow" w:hAnsi="Arial Narrow"/>
                <w:b/>
              </w:rPr>
              <w:t xml:space="preserve"> </w:t>
            </w:r>
          </w:p>
        </w:tc>
        <w:tc>
          <w:tcPr>
            <w:tcW w:w="7938" w:type="dxa"/>
            <w:vAlign w:val="center"/>
          </w:tcPr>
          <w:p w:rsidR="00127409" w:rsidRPr="00A171F4" w:rsidRDefault="00127409" w:rsidP="00127409">
            <w:pPr>
              <w:pStyle w:val="Paragraphedeliste"/>
              <w:numPr>
                <w:ilvl w:val="0"/>
                <w:numId w:val="6"/>
              </w:numPr>
              <w:rPr>
                <w:rFonts w:ascii="Arial Narrow" w:hAnsi="Arial Narrow"/>
                <w:sz w:val="24"/>
                <w:szCs w:val="24"/>
              </w:rPr>
            </w:pPr>
            <w:proofErr w:type="gramStart"/>
            <w:r w:rsidRPr="00A171F4">
              <w:rPr>
                <w:rFonts w:ascii="Arial Narrow" w:hAnsi="Arial Narrow" w:cs="Georgia"/>
                <w:sz w:val="24"/>
                <w:szCs w:val="24"/>
              </w:rPr>
              <w:t>recrutement</w:t>
            </w:r>
            <w:proofErr w:type="gramEnd"/>
            <w:r w:rsidRPr="00A171F4">
              <w:rPr>
                <w:rFonts w:ascii="Arial Narrow" w:hAnsi="Arial Narrow" w:cs="Georgia"/>
                <w:sz w:val="24"/>
                <w:szCs w:val="24"/>
              </w:rPr>
              <w:t xml:space="preserve"> d’un jeune de moins de 26 ans </w:t>
            </w:r>
          </w:p>
          <w:p w:rsidR="00127409" w:rsidRPr="00127409" w:rsidRDefault="00127409" w:rsidP="00127409">
            <w:pPr>
              <w:pStyle w:val="Paragraphedeliste"/>
              <w:numPr>
                <w:ilvl w:val="0"/>
                <w:numId w:val="6"/>
              </w:numPr>
              <w:rPr>
                <w:rFonts w:ascii="Arial Narrow" w:hAnsi="Arial Narrow"/>
                <w:sz w:val="24"/>
                <w:szCs w:val="24"/>
              </w:rPr>
            </w:pPr>
            <w:r w:rsidRPr="00127409">
              <w:rPr>
                <w:rFonts w:ascii="Arial Narrow" w:hAnsi="Arial Narrow" w:cs="Georgia"/>
                <w:sz w:val="24"/>
                <w:szCs w:val="24"/>
              </w:rPr>
              <w:t>CDI ou CDD de 12 mois minimum (hors apprentissage et service civique)</w:t>
            </w:r>
          </w:p>
          <w:p w:rsidR="00127409" w:rsidRPr="00127409" w:rsidRDefault="00127409" w:rsidP="00127409">
            <w:pPr>
              <w:pStyle w:val="Paragraphedeliste"/>
              <w:numPr>
                <w:ilvl w:val="0"/>
                <w:numId w:val="6"/>
              </w:numPr>
              <w:rPr>
                <w:rFonts w:ascii="Arial Narrow" w:hAnsi="Arial Narrow"/>
                <w:sz w:val="24"/>
                <w:szCs w:val="24"/>
              </w:rPr>
            </w:pPr>
            <w:r w:rsidRPr="00127409">
              <w:rPr>
                <w:rFonts w:ascii="Arial Narrow" w:hAnsi="Arial Narrow" w:cs="Georgia"/>
                <w:sz w:val="24"/>
                <w:szCs w:val="24"/>
              </w:rPr>
              <w:t xml:space="preserve">Quotité de travail </w:t>
            </w:r>
            <w:proofErr w:type="spellStart"/>
            <w:r w:rsidRPr="00127409">
              <w:rPr>
                <w:rFonts w:ascii="Arial Narrow" w:hAnsi="Arial Narrow" w:cs="Georgia"/>
                <w:sz w:val="24"/>
                <w:szCs w:val="24"/>
              </w:rPr>
              <w:t>miminum</w:t>
            </w:r>
            <w:proofErr w:type="spellEnd"/>
            <w:r w:rsidRPr="00127409">
              <w:rPr>
                <w:rFonts w:ascii="Arial Narrow" w:hAnsi="Arial Narrow" w:cs="Georgia"/>
                <w:sz w:val="24"/>
                <w:szCs w:val="24"/>
              </w:rPr>
              <w:t> : 50%</w:t>
            </w:r>
          </w:p>
          <w:p w:rsidR="00127409" w:rsidRPr="00127409" w:rsidRDefault="00127409" w:rsidP="00127409">
            <w:pPr>
              <w:pStyle w:val="Paragraphedeliste"/>
              <w:numPr>
                <w:ilvl w:val="0"/>
                <w:numId w:val="6"/>
              </w:numPr>
              <w:rPr>
                <w:rFonts w:ascii="Arial Narrow" w:hAnsi="Arial Narrow"/>
                <w:sz w:val="24"/>
                <w:szCs w:val="24"/>
              </w:rPr>
            </w:pPr>
            <w:r w:rsidRPr="00127409">
              <w:rPr>
                <w:rFonts w:ascii="Arial Narrow" w:hAnsi="Arial Narrow" w:cs="Georgia"/>
                <w:sz w:val="24"/>
                <w:szCs w:val="24"/>
              </w:rPr>
              <w:t>Respect des thématiques éligibles</w:t>
            </w:r>
          </w:p>
          <w:p w:rsidR="00127409" w:rsidRPr="00127409" w:rsidRDefault="00127409" w:rsidP="00127409">
            <w:pPr>
              <w:pStyle w:val="Paragraphedeliste"/>
              <w:numPr>
                <w:ilvl w:val="0"/>
                <w:numId w:val="6"/>
              </w:numPr>
              <w:rPr>
                <w:rFonts w:ascii="Arial Narrow" w:hAnsi="Arial Narrow"/>
                <w:sz w:val="24"/>
                <w:szCs w:val="24"/>
              </w:rPr>
            </w:pPr>
            <w:r w:rsidRPr="00127409">
              <w:rPr>
                <w:rFonts w:ascii="Arial Narrow" w:hAnsi="Arial Narrow" w:cs="Georgia"/>
                <w:sz w:val="24"/>
                <w:szCs w:val="24"/>
              </w:rPr>
              <w:t>Fiabilité du projet associatif (vitalité du bénévolat…)</w:t>
            </w:r>
          </w:p>
          <w:p w:rsidR="00127409" w:rsidRPr="00127409" w:rsidRDefault="00127409" w:rsidP="00127409">
            <w:pPr>
              <w:pStyle w:val="Paragraphedeliste"/>
              <w:numPr>
                <w:ilvl w:val="0"/>
                <w:numId w:val="6"/>
              </w:numPr>
              <w:rPr>
                <w:rFonts w:ascii="Arial Narrow" w:hAnsi="Arial Narrow"/>
                <w:sz w:val="24"/>
                <w:szCs w:val="24"/>
              </w:rPr>
            </w:pPr>
            <w:r w:rsidRPr="00127409">
              <w:rPr>
                <w:rFonts w:ascii="Arial Narrow" w:hAnsi="Arial Narrow" w:cs="Georgia"/>
                <w:sz w:val="24"/>
                <w:szCs w:val="24"/>
              </w:rPr>
              <w:t>Modèle économique viable (co-financements…)</w:t>
            </w:r>
          </w:p>
          <w:p w:rsidR="00127409" w:rsidRPr="00127409" w:rsidRDefault="00127409" w:rsidP="00127409">
            <w:pPr>
              <w:pStyle w:val="Paragraphedeliste"/>
              <w:numPr>
                <w:ilvl w:val="0"/>
                <w:numId w:val="6"/>
              </w:numPr>
              <w:rPr>
                <w:rFonts w:ascii="Arial Narrow" w:hAnsi="Arial Narrow"/>
                <w:sz w:val="24"/>
                <w:szCs w:val="24"/>
              </w:rPr>
            </w:pPr>
            <w:r w:rsidRPr="00127409">
              <w:rPr>
                <w:rFonts w:ascii="Arial Narrow" w:hAnsi="Arial Narrow" w:cs="Georgia"/>
                <w:sz w:val="24"/>
                <w:szCs w:val="24"/>
              </w:rPr>
              <w:t>Effet levier, plus-value du recrutement pour l’association, son projet et le territoire</w:t>
            </w:r>
          </w:p>
        </w:tc>
      </w:tr>
      <w:tr w:rsidR="00127409" w:rsidRPr="00D46C1D" w:rsidTr="005046A7">
        <w:trPr>
          <w:trHeight w:val="1542"/>
        </w:trPr>
        <w:tc>
          <w:tcPr>
            <w:tcW w:w="3686" w:type="dxa"/>
            <w:vAlign w:val="center"/>
          </w:tcPr>
          <w:p w:rsidR="00127409" w:rsidRPr="00605ECC" w:rsidRDefault="00127409" w:rsidP="00127409">
            <w:pPr>
              <w:jc w:val="center"/>
              <w:rPr>
                <w:rFonts w:ascii="Arial Narrow" w:hAnsi="Arial Narrow"/>
                <w:b/>
              </w:rPr>
            </w:pPr>
            <w:r w:rsidRPr="00605ECC">
              <w:rPr>
                <w:rFonts w:ascii="Arial Narrow" w:hAnsi="Arial Narrow"/>
                <w:b/>
              </w:rPr>
              <w:t>Modalités de soutien financier</w:t>
            </w:r>
          </w:p>
        </w:tc>
        <w:tc>
          <w:tcPr>
            <w:tcW w:w="7938" w:type="dxa"/>
            <w:vAlign w:val="center"/>
          </w:tcPr>
          <w:p w:rsidR="00127409" w:rsidRPr="00127409" w:rsidRDefault="00127409" w:rsidP="00127409">
            <w:pPr>
              <w:numPr>
                <w:ilvl w:val="0"/>
                <w:numId w:val="2"/>
              </w:numPr>
              <w:suppressAutoHyphens/>
              <w:autoSpaceDE w:val="0"/>
              <w:jc w:val="both"/>
              <w:rPr>
                <w:rFonts w:ascii="Arial Narrow" w:hAnsi="Arial Narrow" w:cs="Georgia"/>
                <w:bCs/>
                <w:sz w:val="24"/>
                <w:szCs w:val="24"/>
              </w:rPr>
            </w:pPr>
            <w:r w:rsidRPr="00127409">
              <w:rPr>
                <w:rFonts w:ascii="Arial Narrow" w:hAnsi="Arial Narrow" w:cs="Georgia"/>
                <w:bCs/>
                <w:sz w:val="24"/>
                <w:szCs w:val="24"/>
              </w:rPr>
              <w:t>10 000 € maximum pour un temps plein</w:t>
            </w:r>
          </w:p>
          <w:p w:rsidR="00127409" w:rsidRPr="00127409" w:rsidRDefault="00127409" w:rsidP="00127409">
            <w:pPr>
              <w:numPr>
                <w:ilvl w:val="0"/>
                <w:numId w:val="2"/>
              </w:numPr>
              <w:suppressAutoHyphens/>
              <w:autoSpaceDE w:val="0"/>
              <w:jc w:val="both"/>
              <w:rPr>
                <w:rFonts w:ascii="Arial Narrow" w:hAnsi="Arial Narrow" w:cs="Georgia"/>
                <w:bCs/>
                <w:sz w:val="24"/>
                <w:szCs w:val="24"/>
              </w:rPr>
            </w:pPr>
            <w:r w:rsidRPr="00127409">
              <w:rPr>
                <w:rFonts w:ascii="Arial Narrow" w:hAnsi="Arial Narrow" w:cs="Georgia"/>
                <w:bCs/>
                <w:sz w:val="24"/>
                <w:szCs w:val="24"/>
              </w:rPr>
              <w:t>Subvention limitée à 30% du coût total du poste</w:t>
            </w:r>
          </w:p>
          <w:p w:rsidR="00127409" w:rsidRDefault="00127409" w:rsidP="00127409">
            <w:pPr>
              <w:numPr>
                <w:ilvl w:val="0"/>
                <w:numId w:val="2"/>
              </w:numPr>
              <w:suppressAutoHyphens/>
              <w:autoSpaceDE w:val="0"/>
              <w:jc w:val="both"/>
              <w:rPr>
                <w:rFonts w:ascii="Arial Narrow" w:hAnsi="Arial Narrow" w:cs="Georgia"/>
                <w:bCs/>
                <w:sz w:val="24"/>
                <w:szCs w:val="24"/>
              </w:rPr>
            </w:pPr>
            <w:r w:rsidRPr="00127409">
              <w:rPr>
                <w:rFonts w:ascii="Arial Narrow" w:hAnsi="Arial Narrow" w:cs="Georgia"/>
                <w:bCs/>
                <w:sz w:val="24"/>
                <w:szCs w:val="24"/>
              </w:rPr>
              <w:t>Passage en CP du 8 décembre 2022</w:t>
            </w:r>
          </w:p>
          <w:p w:rsidR="00A171F4" w:rsidRPr="00127409" w:rsidRDefault="00A171F4" w:rsidP="00127409">
            <w:pPr>
              <w:numPr>
                <w:ilvl w:val="0"/>
                <w:numId w:val="2"/>
              </w:numPr>
              <w:suppressAutoHyphens/>
              <w:autoSpaceDE w:val="0"/>
              <w:jc w:val="both"/>
              <w:rPr>
                <w:rFonts w:ascii="Arial Narrow" w:hAnsi="Arial Narrow" w:cs="Georgia"/>
                <w:bCs/>
                <w:sz w:val="24"/>
                <w:szCs w:val="24"/>
              </w:rPr>
            </w:pPr>
            <w:r>
              <w:rPr>
                <w:rFonts w:ascii="Arial Narrow" w:hAnsi="Arial Narrow" w:cs="Georgia"/>
                <w:bCs/>
                <w:sz w:val="24"/>
                <w:szCs w:val="24"/>
              </w:rPr>
              <w:t>Aide non renouvelable</w:t>
            </w:r>
          </w:p>
        </w:tc>
      </w:tr>
      <w:tr w:rsidR="00127409" w:rsidRPr="00D46C1D" w:rsidTr="005046A7">
        <w:trPr>
          <w:trHeight w:val="2382"/>
        </w:trPr>
        <w:tc>
          <w:tcPr>
            <w:tcW w:w="3686" w:type="dxa"/>
            <w:vAlign w:val="center"/>
          </w:tcPr>
          <w:p w:rsidR="00127409" w:rsidRPr="00605ECC" w:rsidRDefault="00127409" w:rsidP="00127409">
            <w:pPr>
              <w:jc w:val="center"/>
              <w:rPr>
                <w:rFonts w:ascii="Arial Narrow" w:hAnsi="Arial Narrow"/>
                <w:b/>
              </w:rPr>
            </w:pPr>
            <w:r w:rsidRPr="00605ECC">
              <w:rPr>
                <w:rFonts w:ascii="Arial Narrow" w:hAnsi="Arial Narrow"/>
                <w:b/>
              </w:rPr>
              <w:t xml:space="preserve">Pièces justificatives nécessaires </w:t>
            </w:r>
          </w:p>
        </w:tc>
        <w:tc>
          <w:tcPr>
            <w:tcW w:w="7938" w:type="dxa"/>
            <w:vAlign w:val="center"/>
          </w:tcPr>
          <w:p w:rsidR="00127409" w:rsidRPr="00127409" w:rsidRDefault="00127409" w:rsidP="00127409">
            <w:pPr>
              <w:pStyle w:val="Paragraphedeliste"/>
              <w:numPr>
                <w:ilvl w:val="0"/>
                <w:numId w:val="10"/>
              </w:numPr>
              <w:rPr>
                <w:rFonts w:ascii="Arial Narrow" w:hAnsi="Arial Narrow"/>
                <w:sz w:val="24"/>
                <w:szCs w:val="24"/>
              </w:rPr>
            </w:pPr>
            <w:r w:rsidRPr="00127409">
              <w:rPr>
                <w:rFonts w:ascii="Arial Narrow" w:hAnsi="Arial Narrow"/>
                <w:sz w:val="24"/>
                <w:szCs w:val="24"/>
              </w:rPr>
              <w:t>Plan de financement</w:t>
            </w:r>
          </w:p>
          <w:p w:rsidR="00127409" w:rsidRPr="00127409" w:rsidRDefault="00127409" w:rsidP="00127409">
            <w:pPr>
              <w:pStyle w:val="Paragraphedeliste"/>
              <w:numPr>
                <w:ilvl w:val="0"/>
                <w:numId w:val="10"/>
              </w:numPr>
              <w:rPr>
                <w:rFonts w:ascii="Arial Narrow" w:hAnsi="Arial Narrow"/>
                <w:sz w:val="24"/>
                <w:szCs w:val="24"/>
              </w:rPr>
            </w:pPr>
            <w:r w:rsidRPr="00127409">
              <w:rPr>
                <w:rFonts w:ascii="Arial Narrow" w:hAnsi="Arial Narrow"/>
                <w:sz w:val="24"/>
                <w:szCs w:val="24"/>
              </w:rPr>
              <w:t>Statuts</w:t>
            </w:r>
          </w:p>
          <w:p w:rsidR="00127409" w:rsidRPr="00127409" w:rsidRDefault="00127409" w:rsidP="00127409">
            <w:pPr>
              <w:pStyle w:val="Paragraphedeliste"/>
              <w:numPr>
                <w:ilvl w:val="0"/>
                <w:numId w:val="10"/>
              </w:numPr>
              <w:rPr>
                <w:rFonts w:ascii="Arial Narrow" w:hAnsi="Arial Narrow"/>
                <w:sz w:val="24"/>
                <w:szCs w:val="24"/>
              </w:rPr>
            </w:pPr>
            <w:r w:rsidRPr="00127409">
              <w:rPr>
                <w:rFonts w:ascii="Arial Narrow" w:hAnsi="Arial Narrow"/>
                <w:sz w:val="24"/>
                <w:szCs w:val="24"/>
              </w:rPr>
              <w:t>Fiche de poste</w:t>
            </w:r>
          </w:p>
          <w:p w:rsidR="00127409" w:rsidRPr="00127409" w:rsidRDefault="00127409" w:rsidP="00127409">
            <w:pPr>
              <w:pStyle w:val="Paragraphedeliste"/>
              <w:numPr>
                <w:ilvl w:val="0"/>
                <w:numId w:val="10"/>
              </w:numPr>
              <w:rPr>
                <w:rFonts w:ascii="Arial Narrow" w:hAnsi="Arial Narrow"/>
                <w:sz w:val="24"/>
                <w:szCs w:val="24"/>
              </w:rPr>
            </w:pPr>
            <w:r w:rsidRPr="00127409">
              <w:rPr>
                <w:rFonts w:ascii="Arial Narrow" w:hAnsi="Arial Narrow"/>
                <w:sz w:val="24"/>
                <w:szCs w:val="24"/>
              </w:rPr>
              <w:t>Projet de contrat de travail</w:t>
            </w:r>
          </w:p>
          <w:p w:rsidR="00127409" w:rsidRPr="00127409" w:rsidRDefault="00127409" w:rsidP="00127409">
            <w:pPr>
              <w:pStyle w:val="Paragraphedeliste"/>
              <w:numPr>
                <w:ilvl w:val="0"/>
                <w:numId w:val="10"/>
              </w:numPr>
              <w:rPr>
                <w:rFonts w:ascii="Arial Narrow" w:hAnsi="Arial Narrow"/>
                <w:sz w:val="24"/>
                <w:szCs w:val="24"/>
              </w:rPr>
            </w:pPr>
            <w:r w:rsidRPr="00127409">
              <w:rPr>
                <w:rFonts w:ascii="Arial Narrow" w:hAnsi="Arial Narrow"/>
                <w:sz w:val="24"/>
                <w:szCs w:val="24"/>
              </w:rPr>
              <w:t>Liste membres du CA</w:t>
            </w:r>
          </w:p>
          <w:p w:rsidR="00127409" w:rsidRPr="00127409" w:rsidRDefault="00127409" w:rsidP="00127409">
            <w:pPr>
              <w:pStyle w:val="Paragraphedeliste"/>
              <w:numPr>
                <w:ilvl w:val="0"/>
                <w:numId w:val="10"/>
              </w:numPr>
              <w:rPr>
                <w:rFonts w:ascii="Arial Narrow" w:hAnsi="Arial Narrow"/>
                <w:sz w:val="24"/>
                <w:szCs w:val="24"/>
              </w:rPr>
            </w:pPr>
            <w:r w:rsidRPr="00127409">
              <w:rPr>
                <w:rFonts w:ascii="Arial Narrow" w:hAnsi="Arial Narrow"/>
                <w:sz w:val="24"/>
                <w:szCs w:val="24"/>
              </w:rPr>
              <w:t>Bilan et compte de résultat</w:t>
            </w:r>
          </w:p>
          <w:p w:rsidR="00127409" w:rsidRPr="00127409" w:rsidRDefault="00127409" w:rsidP="00127409">
            <w:pPr>
              <w:pStyle w:val="Paragraphedeliste"/>
              <w:numPr>
                <w:ilvl w:val="0"/>
                <w:numId w:val="10"/>
              </w:numPr>
              <w:rPr>
                <w:rFonts w:ascii="Arial Narrow" w:hAnsi="Arial Narrow"/>
                <w:sz w:val="24"/>
                <w:szCs w:val="24"/>
              </w:rPr>
            </w:pPr>
            <w:r w:rsidRPr="00127409">
              <w:rPr>
                <w:rFonts w:ascii="Arial Narrow" w:hAnsi="Arial Narrow"/>
                <w:sz w:val="24"/>
                <w:szCs w:val="24"/>
              </w:rPr>
              <w:t>Rapport d’activités de l’association</w:t>
            </w:r>
          </w:p>
        </w:tc>
      </w:tr>
    </w:tbl>
    <w:p w:rsidR="005B69DC" w:rsidRPr="00127409" w:rsidRDefault="005B69DC" w:rsidP="001350CD">
      <w:pPr>
        <w:jc w:val="center"/>
        <w:rPr>
          <w:rFonts w:ascii="Arial Narrow" w:hAnsi="Arial Narrow"/>
          <w:b/>
          <w:sz w:val="28"/>
          <w:szCs w:val="28"/>
        </w:rPr>
      </w:pPr>
    </w:p>
    <w:p w:rsidR="001D6E21" w:rsidRPr="00127409" w:rsidRDefault="005B69DC" w:rsidP="001350CD">
      <w:pPr>
        <w:jc w:val="center"/>
        <w:rPr>
          <w:rFonts w:ascii="Arial Narrow" w:hAnsi="Arial Narrow"/>
          <w:b/>
          <w:sz w:val="28"/>
          <w:szCs w:val="28"/>
        </w:rPr>
      </w:pPr>
      <w:r w:rsidRPr="00127409">
        <w:rPr>
          <w:rFonts w:ascii="Arial Narrow" w:hAnsi="Arial Narrow"/>
          <w:b/>
          <w:sz w:val="28"/>
          <w:szCs w:val="28"/>
        </w:rPr>
        <w:t xml:space="preserve">Dépôt à faire sur PDA et détail de l’AAP sur </w:t>
      </w:r>
      <w:proofErr w:type="spellStart"/>
      <w:r w:rsidRPr="00127409">
        <w:rPr>
          <w:rFonts w:ascii="Arial Narrow" w:hAnsi="Arial Narrow"/>
          <w:b/>
          <w:sz w:val="28"/>
          <w:szCs w:val="28"/>
        </w:rPr>
        <w:t>bretagne.bzh</w:t>
      </w:r>
      <w:proofErr w:type="spellEnd"/>
    </w:p>
    <w:sectPr w:rsidR="001D6E21" w:rsidRPr="00127409" w:rsidSect="00127409">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CC4"/>
    <w:multiLevelType w:val="hybridMultilevel"/>
    <w:tmpl w:val="A066E730"/>
    <w:lvl w:ilvl="0" w:tplc="E9808202">
      <w:start w:val="2"/>
      <w:numFmt w:val="bullet"/>
      <w:lvlText w:val="-"/>
      <w:lvlJc w:val="left"/>
      <w:pPr>
        <w:ind w:left="720" w:hanging="360"/>
      </w:pPr>
      <w:rPr>
        <w:rFonts w:ascii="Arial Narrow" w:eastAsia="Times New Roman" w:hAnsi="Arial Narrow"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E17CD"/>
    <w:multiLevelType w:val="hybridMultilevel"/>
    <w:tmpl w:val="7EA629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D33368"/>
    <w:multiLevelType w:val="hybridMultilevel"/>
    <w:tmpl w:val="B0D21722"/>
    <w:lvl w:ilvl="0" w:tplc="E9808202">
      <w:start w:val="2"/>
      <w:numFmt w:val="bullet"/>
      <w:lvlText w:val="-"/>
      <w:lvlJc w:val="left"/>
      <w:pPr>
        <w:ind w:left="720" w:hanging="360"/>
      </w:pPr>
      <w:rPr>
        <w:rFonts w:ascii="Arial Narrow" w:eastAsia="Times New Roman" w:hAnsi="Arial Narrow"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B596D"/>
    <w:multiLevelType w:val="hybridMultilevel"/>
    <w:tmpl w:val="C89CB14C"/>
    <w:lvl w:ilvl="0" w:tplc="B4C0AD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577C3E"/>
    <w:multiLevelType w:val="hybridMultilevel"/>
    <w:tmpl w:val="327C402C"/>
    <w:lvl w:ilvl="0" w:tplc="E9808202">
      <w:start w:val="2"/>
      <w:numFmt w:val="bullet"/>
      <w:lvlText w:val="-"/>
      <w:lvlJc w:val="left"/>
      <w:pPr>
        <w:ind w:left="720" w:hanging="360"/>
      </w:pPr>
      <w:rPr>
        <w:rFonts w:ascii="Arial Narrow" w:eastAsia="Times New Roman" w:hAnsi="Arial Narrow"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A83DAB"/>
    <w:multiLevelType w:val="hybridMultilevel"/>
    <w:tmpl w:val="08C0F302"/>
    <w:lvl w:ilvl="0" w:tplc="B8AC280E">
      <w:numFmt w:val="bullet"/>
      <w:lvlText w:val=""/>
      <w:lvlJc w:val="left"/>
      <w:pPr>
        <w:ind w:left="139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AC479B"/>
    <w:multiLevelType w:val="multilevel"/>
    <w:tmpl w:val="8AD0D2E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54661A07"/>
    <w:multiLevelType w:val="hybridMultilevel"/>
    <w:tmpl w:val="517098D4"/>
    <w:lvl w:ilvl="0" w:tplc="E9808202">
      <w:start w:val="2"/>
      <w:numFmt w:val="bullet"/>
      <w:lvlText w:val="-"/>
      <w:lvlJc w:val="left"/>
      <w:pPr>
        <w:ind w:left="720" w:hanging="360"/>
      </w:pPr>
      <w:rPr>
        <w:rFonts w:ascii="Arial Narrow" w:eastAsia="Times New Roman" w:hAnsi="Arial Narrow"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8121BE"/>
    <w:multiLevelType w:val="hybridMultilevel"/>
    <w:tmpl w:val="2872F9F0"/>
    <w:lvl w:ilvl="0" w:tplc="B8AC280E">
      <w:numFmt w:val="bullet"/>
      <w:lvlText w:val=""/>
      <w:lvlJc w:val="left"/>
      <w:pPr>
        <w:ind w:left="1390" w:hanging="360"/>
      </w:pPr>
      <w:rPr>
        <w:rFonts w:ascii="Wingdings" w:eastAsiaTheme="minorHAnsi" w:hAnsi="Wingdings" w:cstheme="minorBidi" w:hint="default"/>
      </w:rPr>
    </w:lvl>
    <w:lvl w:ilvl="1" w:tplc="040C0003" w:tentative="1">
      <w:start w:val="1"/>
      <w:numFmt w:val="bullet"/>
      <w:lvlText w:val="o"/>
      <w:lvlJc w:val="left"/>
      <w:pPr>
        <w:ind w:left="2110" w:hanging="360"/>
      </w:pPr>
      <w:rPr>
        <w:rFonts w:ascii="Courier New" w:hAnsi="Courier New" w:cs="Courier New" w:hint="default"/>
      </w:rPr>
    </w:lvl>
    <w:lvl w:ilvl="2" w:tplc="040C0005" w:tentative="1">
      <w:start w:val="1"/>
      <w:numFmt w:val="bullet"/>
      <w:lvlText w:val=""/>
      <w:lvlJc w:val="left"/>
      <w:pPr>
        <w:ind w:left="2830" w:hanging="360"/>
      </w:pPr>
      <w:rPr>
        <w:rFonts w:ascii="Wingdings" w:hAnsi="Wingdings" w:hint="default"/>
      </w:rPr>
    </w:lvl>
    <w:lvl w:ilvl="3" w:tplc="040C0001" w:tentative="1">
      <w:start w:val="1"/>
      <w:numFmt w:val="bullet"/>
      <w:lvlText w:val=""/>
      <w:lvlJc w:val="left"/>
      <w:pPr>
        <w:ind w:left="3550" w:hanging="360"/>
      </w:pPr>
      <w:rPr>
        <w:rFonts w:ascii="Symbol" w:hAnsi="Symbol" w:hint="default"/>
      </w:rPr>
    </w:lvl>
    <w:lvl w:ilvl="4" w:tplc="040C0003" w:tentative="1">
      <w:start w:val="1"/>
      <w:numFmt w:val="bullet"/>
      <w:lvlText w:val="o"/>
      <w:lvlJc w:val="left"/>
      <w:pPr>
        <w:ind w:left="4270" w:hanging="360"/>
      </w:pPr>
      <w:rPr>
        <w:rFonts w:ascii="Courier New" w:hAnsi="Courier New" w:cs="Courier New" w:hint="default"/>
      </w:rPr>
    </w:lvl>
    <w:lvl w:ilvl="5" w:tplc="040C0005" w:tentative="1">
      <w:start w:val="1"/>
      <w:numFmt w:val="bullet"/>
      <w:lvlText w:val=""/>
      <w:lvlJc w:val="left"/>
      <w:pPr>
        <w:ind w:left="4990" w:hanging="360"/>
      </w:pPr>
      <w:rPr>
        <w:rFonts w:ascii="Wingdings" w:hAnsi="Wingdings" w:hint="default"/>
      </w:rPr>
    </w:lvl>
    <w:lvl w:ilvl="6" w:tplc="040C0001" w:tentative="1">
      <w:start w:val="1"/>
      <w:numFmt w:val="bullet"/>
      <w:lvlText w:val=""/>
      <w:lvlJc w:val="left"/>
      <w:pPr>
        <w:ind w:left="5710" w:hanging="360"/>
      </w:pPr>
      <w:rPr>
        <w:rFonts w:ascii="Symbol" w:hAnsi="Symbol" w:hint="default"/>
      </w:rPr>
    </w:lvl>
    <w:lvl w:ilvl="7" w:tplc="040C0003" w:tentative="1">
      <w:start w:val="1"/>
      <w:numFmt w:val="bullet"/>
      <w:lvlText w:val="o"/>
      <w:lvlJc w:val="left"/>
      <w:pPr>
        <w:ind w:left="6430" w:hanging="360"/>
      </w:pPr>
      <w:rPr>
        <w:rFonts w:ascii="Courier New" w:hAnsi="Courier New" w:cs="Courier New" w:hint="default"/>
      </w:rPr>
    </w:lvl>
    <w:lvl w:ilvl="8" w:tplc="040C0005" w:tentative="1">
      <w:start w:val="1"/>
      <w:numFmt w:val="bullet"/>
      <w:lvlText w:val=""/>
      <w:lvlJc w:val="left"/>
      <w:pPr>
        <w:ind w:left="7150" w:hanging="360"/>
      </w:pPr>
      <w:rPr>
        <w:rFonts w:ascii="Wingdings" w:hAnsi="Wingdings" w:hint="default"/>
      </w:rPr>
    </w:lvl>
  </w:abstractNum>
  <w:abstractNum w:abstractNumId="9" w15:restartNumberingAfterBreak="0">
    <w:nsid w:val="68945635"/>
    <w:multiLevelType w:val="hybridMultilevel"/>
    <w:tmpl w:val="915CFB4E"/>
    <w:lvl w:ilvl="0" w:tplc="7B72514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A0040A"/>
    <w:multiLevelType w:val="hybridMultilevel"/>
    <w:tmpl w:val="77DCA6D0"/>
    <w:lvl w:ilvl="0" w:tplc="E9808202">
      <w:start w:val="2"/>
      <w:numFmt w:val="bullet"/>
      <w:lvlText w:val="-"/>
      <w:lvlJc w:val="left"/>
      <w:pPr>
        <w:ind w:left="720" w:hanging="360"/>
      </w:pPr>
      <w:rPr>
        <w:rFonts w:ascii="Arial Narrow" w:eastAsia="Times New Roman" w:hAnsi="Arial Narrow"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764D5B"/>
    <w:multiLevelType w:val="hybridMultilevel"/>
    <w:tmpl w:val="DBE8D22C"/>
    <w:lvl w:ilvl="0" w:tplc="E9808202">
      <w:start w:val="2"/>
      <w:numFmt w:val="bullet"/>
      <w:lvlText w:val="-"/>
      <w:lvlJc w:val="left"/>
      <w:pPr>
        <w:ind w:left="720" w:hanging="360"/>
      </w:pPr>
      <w:rPr>
        <w:rFonts w:ascii="Arial Narrow" w:eastAsia="Times New Roman" w:hAnsi="Arial Narrow"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10"/>
  </w:num>
  <w:num w:numId="5">
    <w:abstractNumId w:val="1"/>
  </w:num>
  <w:num w:numId="6">
    <w:abstractNumId w:val="0"/>
  </w:num>
  <w:num w:numId="7">
    <w:abstractNumId w:val="7"/>
  </w:num>
  <w:num w:numId="8">
    <w:abstractNumId w:val="9"/>
  </w:num>
  <w:num w:numId="9">
    <w:abstractNumId w:val="3"/>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2E"/>
    <w:rsid w:val="0006172E"/>
    <w:rsid w:val="000D014E"/>
    <w:rsid w:val="00121C2E"/>
    <w:rsid w:val="00127409"/>
    <w:rsid w:val="001350CD"/>
    <w:rsid w:val="001D6E21"/>
    <w:rsid w:val="001D6F1A"/>
    <w:rsid w:val="002A5CAC"/>
    <w:rsid w:val="002B795E"/>
    <w:rsid w:val="002C3266"/>
    <w:rsid w:val="005046A7"/>
    <w:rsid w:val="00514013"/>
    <w:rsid w:val="00553CD2"/>
    <w:rsid w:val="005B69DC"/>
    <w:rsid w:val="005D7800"/>
    <w:rsid w:val="00605ECC"/>
    <w:rsid w:val="00672892"/>
    <w:rsid w:val="006E77FF"/>
    <w:rsid w:val="00736885"/>
    <w:rsid w:val="007D0319"/>
    <w:rsid w:val="0081433F"/>
    <w:rsid w:val="00823BC1"/>
    <w:rsid w:val="00A160A4"/>
    <w:rsid w:val="00A171F4"/>
    <w:rsid w:val="00C31D0C"/>
    <w:rsid w:val="00CC747C"/>
    <w:rsid w:val="00D43AFD"/>
    <w:rsid w:val="00D46C1D"/>
    <w:rsid w:val="00D85A04"/>
    <w:rsid w:val="00E6511C"/>
    <w:rsid w:val="00F57BEA"/>
    <w:rsid w:val="00F925D9"/>
    <w:rsid w:val="00FA7559"/>
    <w:rsid w:val="00FF3B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11C0"/>
  <w15:chartTrackingRefBased/>
  <w15:docId w15:val="{38DFFF1F-3202-4D96-BA33-3CAB1C9E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6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0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249</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THOUELIN</dc:creator>
  <cp:keywords/>
  <dc:description/>
  <cp:lastModifiedBy>FRANCOIS LE MERCER</cp:lastModifiedBy>
  <cp:revision>6</cp:revision>
  <dcterms:created xsi:type="dcterms:W3CDTF">2022-06-14T14:34:00Z</dcterms:created>
  <dcterms:modified xsi:type="dcterms:W3CDTF">2022-06-14T15:20:00Z</dcterms:modified>
</cp:coreProperties>
</file>